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0D4D" w14:textId="633196AF" w:rsidR="009A47BA" w:rsidRDefault="009A47BA">
      <w:pPr>
        <w:rPr>
          <w:b/>
          <w:bCs/>
        </w:rPr>
      </w:pPr>
      <w:r w:rsidRPr="0064329B">
        <w:rPr>
          <w:noProof/>
        </w:rPr>
        <w:drawing>
          <wp:anchor distT="0" distB="0" distL="114300" distR="114300" simplePos="0" relativeHeight="251658240" behindDoc="0" locked="0" layoutInCell="1" allowOverlap="1" wp14:anchorId="7A2CC7BA" wp14:editId="050FE489">
            <wp:simplePos x="0" y="0"/>
            <wp:positionH relativeFrom="column">
              <wp:posOffset>-1298</wp:posOffset>
            </wp:positionH>
            <wp:positionV relativeFrom="paragraph">
              <wp:posOffset>607</wp:posOffset>
            </wp:positionV>
            <wp:extent cx="598170" cy="717550"/>
            <wp:effectExtent l="0" t="0" r="0" b="6350"/>
            <wp:wrapSquare wrapText="bothSides"/>
            <wp:docPr id="3" name="Bilde 3"/>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8170" cy="717550"/>
                    </a:xfrm>
                    <a:prstGeom prst="rect">
                      <a:avLst/>
                    </a:prstGeom>
                    <a:noFill/>
                    <a:ln>
                      <a:noFill/>
                    </a:ln>
                  </pic:spPr>
                </pic:pic>
              </a:graphicData>
            </a:graphic>
          </wp:anchor>
        </w:drawing>
      </w:r>
      <w:r w:rsidRPr="009A47BA">
        <w:rPr>
          <w:b/>
          <w:bCs/>
          <w:sz w:val="28"/>
          <w:szCs w:val="28"/>
        </w:rPr>
        <w:t xml:space="preserve"> </w:t>
      </w:r>
      <w:r w:rsidRPr="0064329B">
        <w:rPr>
          <w:b/>
          <w:bCs/>
          <w:sz w:val="28"/>
          <w:szCs w:val="28"/>
        </w:rPr>
        <w:t>Ørland kommune</w:t>
      </w:r>
    </w:p>
    <w:p w14:paraId="363A0FBD" w14:textId="77777777" w:rsidR="009A47BA" w:rsidRDefault="009A47BA">
      <w:pPr>
        <w:rPr>
          <w:b/>
          <w:bCs/>
        </w:rPr>
      </w:pPr>
    </w:p>
    <w:p w14:paraId="3828D8F5" w14:textId="77777777" w:rsidR="009A47BA" w:rsidRDefault="009A47BA">
      <w:pPr>
        <w:rPr>
          <w:b/>
          <w:bCs/>
        </w:rPr>
      </w:pPr>
    </w:p>
    <w:p w14:paraId="3C3DF8FD" w14:textId="77777777" w:rsidR="009A47BA" w:rsidRDefault="009A47BA">
      <w:pPr>
        <w:rPr>
          <w:b/>
          <w:bCs/>
        </w:rPr>
      </w:pPr>
    </w:p>
    <w:p w14:paraId="208102BE" w14:textId="7CE583DC" w:rsidR="00EB0CBF" w:rsidRDefault="007A7040">
      <w:pPr>
        <w:rPr>
          <w:b/>
          <w:bCs/>
          <w:sz w:val="40"/>
          <w:szCs w:val="40"/>
        </w:rPr>
      </w:pPr>
      <w:r w:rsidRPr="009A47BA">
        <w:rPr>
          <w:b/>
          <w:bCs/>
          <w:sz w:val="40"/>
          <w:szCs w:val="40"/>
        </w:rPr>
        <w:t xml:space="preserve">Høringsbrev forskrift om </w:t>
      </w:r>
      <w:r w:rsidR="000D08FC">
        <w:rPr>
          <w:b/>
          <w:bCs/>
          <w:sz w:val="40"/>
          <w:szCs w:val="40"/>
        </w:rPr>
        <w:t>skole</w:t>
      </w:r>
      <w:r w:rsidR="004203F4">
        <w:rPr>
          <w:b/>
          <w:bCs/>
          <w:sz w:val="40"/>
          <w:szCs w:val="40"/>
        </w:rPr>
        <w:t>regler</w:t>
      </w:r>
    </w:p>
    <w:p w14:paraId="03A0D3E2" w14:textId="77777777" w:rsidR="004203F4" w:rsidRPr="009A47BA" w:rsidRDefault="004203F4">
      <w:pPr>
        <w:rPr>
          <w:b/>
          <w:bCs/>
          <w:sz w:val="40"/>
          <w:szCs w:val="40"/>
        </w:rPr>
      </w:pPr>
    </w:p>
    <w:sdt>
      <w:sdtPr>
        <w:alias w:val="IngressTekst"/>
        <w:tag w:val="IngressTekst"/>
        <w:id w:val="-456796318"/>
      </w:sdtPr>
      <w:sdtContent>
        <w:p w14:paraId="0ADBDD71" w14:textId="3E7BE62E" w:rsidR="007A7040" w:rsidRDefault="007A7040" w:rsidP="007A7040">
          <w:pPr>
            <w:contextualSpacing/>
          </w:pPr>
          <w:r w:rsidRPr="006C44BC">
            <w:rPr>
              <w:lang w:val="nn-NO"/>
            </w:rPr>
            <w:t xml:space="preserve">Stortinget har vedtatt ny </w:t>
          </w:r>
          <w:r w:rsidRPr="006C44BC">
            <w:rPr>
              <w:i/>
              <w:lang w:val="nn-NO"/>
            </w:rPr>
            <w:t>Lov om grunnskoleopplæringa og den vidaregåande opplæringa</w:t>
          </w:r>
          <w:r w:rsidRPr="006C44BC">
            <w:rPr>
              <w:lang w:val="nn-NO"/>
            </w:rPr>
            <w:t xml:space="preserve"> (opplæringslova). </w:t>
          </w:r>
          <w:r>
            <w:t>Den nye opplæringsloven gjelder fra 1.august 2024, og deler av loven er endret. Dette gjelder både enkle endringer som endret plassering av paragrafer, og det gjelder nytt innhold og nye begreper. </w:t>
          </w:r>
        </w:p>
        <w:p w14:paraId="2FCAE71B" w14:textId="77777777" w:rsidR="007A7040" w:rsidRDefault="007A7040" w:rsidP="007A7040">
          <w:pPr>
            <w:contextualSpacing/>
          </w:pPr>
          <w:r>
            <w:t>Hele loven kan leses her: </w:t>
          </w:r>
        </w:p>
        <w:p w14:paraId="1610D359" w14:textId="77777777" w:rsidR="007A7040" w:rsidRDefault="00000000" w:rsidP="007A7040">
          <w:pPr>
            <w:contextualSpacing/>
          </w:pPr>
          <w:hyperlink r:id="rId6" w:history="1">
            <w:r w:rsidR="007A7040">
              <w:rPr>
                <w:rStyle w:val="Hyperkobling"/>
              </w:rPr>
              <w:t>https://lovdata.no/dokument/NL/lov/2023-06-09-30?q=oppl%C3%A6ringslov</w:t>
            </w:r>
          </w:hyperlink>
        </w:p>
        <w:p w14:paraId="1E88BD53" w14:textId="77777777" w:rsidR="007A7040" w:rsidRDefault="007A7040" w:rsidP="007A7040">
          <w:pPr>
            <w:contextualSpacing/>
          </w:pPr>
          <w:r>
            <w:t>I den gamle opplæringsloven var det gjort unntak fra kunngjøringskravet i Norsk Lovtidend (Lovdata) i forvaltningsloven § 38 for flere av de lokale forskriftene. Dette unntaket er fjernet i den nye opplæringsloven. Det betyr at kommunene og fylkeskommunene må kunngjøre forskrifter som vedtas. Det innebærer at kommuner og fylkeskommuner må ha hørt, vedtatt og kunngjort nye forskrifter i henhold til ny opplæringslov. Dette må være gjort før ny opplæringslov trer i kraft 1.august 2024. </w:t>
          </w:r>
        </w:p>
        <w:p w14:paraId="7ED3D145" w14:textId="77777777" w:rsidR="007A7040" w:rsidRDefault="007A7040" w:rsidP="007A7040">
          <w:pPr>
            <w:contextualSpacing/>
          </w:pPr>
          <w:r>
            <w:t> </w:t>
          </w:r>
        </w:p>
      </w:sdtContent>
    </w:sdt>
    <w:p w14:paraId="1F104625" w14:textId="77777777" w:rsidR="007A7040" w:rsidRPr="0064329B" w:rsidRDefault="007A7040" w:rsidP="007A7040">
      <w:pPr>
        <w:contextualSpacing/>
      </w:pPr>
    </w:p>
    <w:p w14:paraId="4E5FB981" w14:textId="77777777" w:rsidR="007A7040" w:rsidRPr="0064329B" w:rsidRDefault="007A7040" w:rsidP="007A7040">
      <w:pPr>
        <w:contextualSpacing/>
      </w:pPr>
    </w:p>
    <w:sdt>
      <w:sdtPr>
        <w:alias w:val="SaksTekst"/>
        <w:tag w:val="SaksTekst"/>
        <w:id w:val="-1309477531"/>
      </w:sdtPr>
      <w:sdtContent>
        <w:p w14:paraId="0F705D8C" w14:textId="50190B24" w:rsidR="007A7040" w:rsidRDefault="007A7040" w:rsidP="007A7040">
          <w:pPr>
            <w:contextualSpacing/>
          </w:pPr>
          <w:r>
            <w:rPr>
              <w:b/>
            </w:rPr>
            <w:t>Hva er en lokal forskrift? </w:t>
          </w:r>
        </w:p>
        <w:p w14:paraId="64C186D8" w14:textId="77777777" w:rsidR="007A7040" w:rsidRDefault="007A7040" w:rsidP="007A7040">
          <w:pPr>
            <w:contextualSpacing/>
          </w:pPr>
          <w:r>
            <w:t>Når offentlige myndigheter bestemmer rettigheter og plikter for et ubestemt antall eller krets med private personer eller virksomheter, er dette en forskrift. </w:t>
          </w:r>
        </w:p>
        <w:p w14:paraId="6F5EF524" w14:textId="77777777" w:rsidR="007A7040" w:rsidRDefault="007A7040" w:rsidP="007A7040">
          <w:pPr>
            <w:contextualSpacing/>
          </w:pPr>
          <w:r>
            <w:t>Lokale forskrifter gjelder innenfor et bestemt område, for eksempel for elever ved en bestemt skole eller i en kommune eller et fylke. Lokale forskrifter gis som regel av kommunestyret eller fylkestinget. Det er lovhjemmelen for forskriften som avgjør hva det kan fastsettes forskrifter om, og hvem som har myndighet til å fastsette dem. Det kan ikke gis lokale forskrifter som strider mot regler fastsatt i lover eller sentrale forskrifter.</w:t>
          </w:r>
        </w:p>
        <w:p w14:paraId="28EF5CC4" w14:textId="77777777" w:rsidR="007A7040" w:rsidRDefault="007A7040" w:rsidP="007A7040">
          <w:pPr>
            <w:contextualSpacing/>
          </w:pPr>
          <w:r>
            <w:t> </w:t>
          </w:r>
        </w:p>
        <w:p w14:paraId="091B776F" w14:textId="77777777" w:rsidR="004203F4" w:rsidRDefault="004203F4" w:rsidP="007A7040">
          <w:pPr>
            <w:contextualSpacing/>
          </w:pPr>
        </w:p>
        <w:p w14:paraId="01C69A42" w14:textId="77777777" w:rsidR="007A7040" w:rsidRDefault="007A7040" w:rsidP="007A7040">
          <w:pPr>
            <w:contextualSpacing/>
          </w:pPr>
          <w:r>
            <w:rPr>
              <w:b/>
            </w:rPr>
            <w:t>Hvilke krav er det til å fastsette en lokal forskrift? </w:t>
          </w:r>
        </w:p>
        <w:p w14:paraId="3B187B4B" w14:textId="77777777" w:rsidR="007A7040" w:rsidRDefault="007A7040" w:rsidP="007A7040">
          <w:pPr>
            <w:contextualSpacing/>
          </w:pPr>
          <w:r>
            <w:t>Forvaltningsloven stiller noen formelle krav til fastsettelse av en forskrift, og utredningsinstruksen viser til høringsfrister:</w:t>
          </w:r>
        </w:p>
        <w:p w14:paraId="353EB142" w14:textId="77777777" w:rsidR="007A7040" w:rsidRDefault="007A7040" w:rsidP="007A7040">
          <w:pPr>
            <w:contextualSpacing/>
          </w:pPr>
          <w:r>
            <w:t> </w:t>
          </w:r>
        </w:p>
        <w:p w14:paraId="4123069F" w14:textId="77777777" w:rsidR="007A7040" w:rsidRDefault="007A7040" w:rsidP="007A7040">
          <w:pPr>
            <w:contextualSpacing/>
          </w:pPr>
          <w:r>
            <w:rPr>
              <w:i/>
            </w:rPr>
            <w:t>Høring av forskrift</w:t>
          </w:r>
        </w:p>
        <w:p w14:paraId="77C1CCD6" w14:textId="77777777" w:rsidR="007A7040" w:rsidRDefault="007A7040" w:rsidP="007A7040">
          <w:pPr>
            <w:pStyle w:val="Listeavsnitt"/>
            <w:numPr>
              <w:ilvl w:val="0"/>
              <w:numId w:val="1"/>
            </w:numPr>
          </w:pPr>
          <w:r>
            <w:t>Kommunene og fylkeskommunene skal sørge for at saken er så godt opplyst som mulig før forskriften vedtas, se forvaltningsloven § 37.</w:t>
          </w:r>
        </w:p>
        <w:p w14:paraId="60DC2E18" w14:textId="77777777" w:rsidR="007A7040" w:rsidRDefault="007A7040" w:rsidP="007A7040">
          <w:pPr>
            <w:pStyle w:val="Listeavsnitt"/>
            <w:numPr>
              <w:ilvl w:val="0"/>
              <w:numId w:val="1"/>
            </w:numPr>
          </w:pPr>
          <w:r>
            <w:t>Forskrifter skal på høring, slik at de som vil bli berørt får en mulighet til komme med sine synspunkter. Høringsfristen er vanligvis på 3 måneder, og ikke på mindre enn seks uker. Det står mer om krav til høring i utredningsinstruksen kap. 3.</w:t>
          </w:r>
        </w:p>
        <w:p w14:paraId="79E12E66" w14:textId="77777777" w:rsidR="007A7040" w:rsidRDefault="007A7040" w:rsidP="007A7040">
          <w:pPr>
            <w:pStyle w:val="Listeavsnitt"/>
            <w:numPr>
              <w:ilvl w:val="0"/>
              <w:numId w:val="1"/>
            </w:numPr>
          </w:pPr>
          <w:r>
            <w:lastRenderedPageBreak/>
            <w:t>Når høringsfristen er avsluttet og man har tatt stilling til innspillene, kan forskriften vedtas av den som har denne myndigheten.</w:t>
          </w:r>
        </w:p>
        <w:p w14:paraId="4EBDFD88" w14:textId="77777777" w:rsidR="007A7040" w:rsidRDefault="007A7040" w:rsidP="007A7040">
          <w:pPr>
            <w:contextualSpacing/>
          </w:pPr>
          <w:r>
            <w:t> </w:t>
          </w:r>
        </w:p>
        <w:p w14:paraId="69B43B9F" w14:textId="77777777" w:rsidR="007A7040" w:rsidRDefault="007A7040" w:rsidP="007A7040">
          <w:pPr>
            <w:contextualSpacing/>
          </w:pPr>
          <w:r>
            <w:rPr>
              <w:i/>
            </w:rPr>
            <w:t>Formkrav til en forskrift</w:t>
          </w:r>
        </w:p>
        <w:p w14:paraId="42602E36" w14:textId="77777777" w:rsidR="007A7040" w:rsidRDefault="007A7040" w:rsidP="007A7040">
          <w:pPr>
            <w:pStyle w:val="Listeavsnitt"/>
            <w:numPr>
              <w:ilvl w:val="0"/>
              <w:numId w:val="1"/>
            </w:numPr>
          </w:pPr>
          <w:r>
            <w:t>Bruk betegnelsen forskrift.</w:t>
          </w:r>
        </w:p>
        <w:p w14:paraId="7ED99339" w14:textId="77777777" w:rsidR="007A7040" w:rsidRDefault="007A7040" w:rsidP="007A7040">
          <w:pPr>
            <w:pStyle w:val="Listeavsnitt"/>
            <w:numPr>
              <w:ilvl w:val="0"/>
              <w:numId w:val="1"/>
            </w:numPr>
          </w:pPr>
          <w:r>
            <w:t>Husk å angi hjemmel for vedtaket og hvilket forvaltningsorgan som har gitt forskriften (kommune/fylkeskommune).</w:t>
          </w:r>
        </w:p>
        <w:p w14:paraId="7BF1E817" w14:textId="77777777" w:rsidR="007A7040" w:rsidRDefault="007A7040" w:rsidP="007A7040">
          <w:pPr>
            <w:contextualSpacing/>
          </w:pPr>
          <w:r>
            <w:t> </w:t>
          </w:r>
        </w:p>
        <w:p w14:paraId="0A61BA43" w14:textId="77777777" w:rsidR="007A7040" w:rsidRDefault="007A7040" w:rsidP="007A7040">
          <w:pPr>
            <w:contextualSpacing/>
          </w:pPr>
          <w:r>
            <w:rPr>
              <w:i/>
            </w:rPr>
            <w:t>Kunngjøringen av forskrift</w:t>
          </w:r>
        </w:p>
        <w:p w14:paraId="62335236" w14:textId="77777777" w:rsidR="007A7040" w:rsidRDefault="007A7040" w:rsidP="007A7040">
          <w:pPr>
            <w:pStyle w:val="Listeavsnitt"/>
            <w:numPr>
              <w:ilvl w:val="0"/>
              <w:numId w:val="1"/>
            </w:numPr>
          </w:pPr>
          <w:r>
            <w:t>Kunngjør forskriften i Norsk Lovtidend. Dette gjøres ved å sende forskriften til </w:t>
          </w:r>
          <w:proofErr w:type="spellStart"/>
          <w:r>
            <w:fldChar w:fldCharType="begin"/>
          </w:r>
          <w:r>
            <w:instrText>HYPERLINK "https://lovdata.no/lovtidend/kunngjoring"</w:instrText>
          </w:r>
          <w:r>
            <w:fldChar w:fldCharType="separate"/>
          </w:r>
          <w:r>
            <w:rPr>
              <w:rStyle w:val="Hyperkobling"/>
            </w:rPr>
            <w:t>Lovtidendredaksjonen</w:t>
          </w:r>
          <w:proofErr w:type="spellEnd"/>
          <w:r>
            <w:rPr>
              <w:rStyle w:val="Hyperkobling"/>
            </w:rPr>
            <w:t> </w:t>
          </w:r>
          <w:r>
            <w:rPr>
              <w:rStyle w:val="Hyperkobling"/>
            </w:rPr>
            <w:fldChar w:fldCharType="end"/>
          </w:r>
          <w:r>
            <w:t>i Lovdata.</w:t>
          </w:r>
        </w:p>
        <w:p w14:paraId="65E5D275" w14:textId="77777777" w:rsidR="007A7040" w:rsidRDefault="007A7040" w:rsidP="007A7040">
          <w:pPr>
            <w:contextualSpacing/>
          </w:pPr>
          <w:r>
            <w:t> </w:t>
          </w:r>
        </w:p>
        <w:p w14:paraId="3CC7C179" w14:textId="77777777" w:rsidR="007A7040" w:rsidRDefault="007A7040" w:rsidP="007A7040">
          <w:pPr>
            <w:contextualSpacing/>
          </w:pPr>
          <w:r>
            <w:t> </w:t>
          </w:r>
        </w:p>
        <w:p w14:paraId="5656192B" w14:textId="77777777" w:rsidR="007A7040" w:rsidRDefault="007A7040" w:rsidP="007A7040">
          <w:pPr>
            <w:contextualSpacing/>
          </w:pPr>
          <w:r>
            <w:rPr>
              <w:b/>
            </w:rPr>
            <w:t>Tidsplan for fastsetting av forskrifter knyttet til opplæringsloven i Ørland kommune.</w:t>
          </w:r>
        </w:p>
        <w:p w14:paraId="40107B23" w14:textId="77777777" w:rsidR="007A7040" w:rsidRDefault="007A7040" w:rsidP="007A7040">
          <w:pPr>
            <w:contextualSpacing/>
          </w:pPr>
          <w:r>
            <w:t> </w:t>
          </w:r>
        </w:p>
        <w:p w14:paraId="5350B280" w14:textId="48EA950A" w:rsidR="007A7040" w:rsidRDefault="007A7040" w:rsidP="007A7040">
          <w:pPr>
            <w:contextualSpacing/>
          </w:pPr>
          <w:r>
            <w:t xml:space="preserve">4.mars 2024: Hovedutvalg for </w:t>
          </w:r>
          <w:r w:rsidR="009A47BA">
            <w:t>o</w:t>
          </w:r>
          <w:r>
            <w:t>ppvekst og utdanning sender forslag til forskrifter ut på høring blant berørte parter. </w:t>
          </w:r>
        </w:p>
        <w:p w14:paraId="59DCA899" w14:textId="77777777" w:rsidR="007A7040" w:rsidRDefault="007A7040" w:rsidP="007A7040">
          <w:pPr>
            <w:contextualSpacing/>
          </w:pPr>
          <w:r>
            <w:t>2.mai 2024: Høringsfrist</w:t>
          </w:r>
        </w:p>
        <w:p w14:paraId="3A0FA617" w14:textId="2C67BDDF" w:rsidR="009A47BA" w:rsidRDefault="009A47BA" w:rsidP="007A7040">
          <w:pPr>
            <w:contextualSpacing/>
          </w:pPr>
          <w:r>
            <w:t>13.mai 2024: Forskriften behandles i hovedutvalg for oppvekst og utdanning</w:t>
          </w:r>
        </w:p>
        <w:p w14:paraId="013CD618" w14:textId="77777777" w:rsidR="007A7040" w:rsidRDefault="007A7040" w:rsidP="007A7040">
          <w:pPr>
            <w:contextualSpacing/>
          </w:pPr>
          <w:r>
            <w:t>30.mai 2024: Forskriften behandles i kommunestyret. </w:t>
          </w:r>
        </w:p>
        <w:p w14:paraId="15EE0866" w14:textId="77777777" w:rsidR="007A7040" w:rsidRDefault="007A7040" w:rsidP="007A7040">
          <w:pPr>
            <w:contextualSpacing/>
          </w:pPr>
          <w:r>
            <w:t>20.juni 2024: Reservedato for kommunestyrebehandling av forskrift hvis høringen viser omfattende forslag til endringer som krever tid for å kunne utredes forsvarlig.</w:t>
          </w:r>
        </w:p>
        <w:p w14:paraId="67C4F4F0" w14:textId="77777777" w:rsidR="007A7040" w:rsidRDefault="007A7040" w:rsidP="007A7040">
          <w:pPr>
            <w:contextualSpacing/>
          </w:pPr>
          <w:r>
            <w:t>1.august 2024: De vedtatte forskriftene er iverksatt og gjeldende. </w:t>
          </w:r>
        </w:p>
        <w:p w14:paraId="09F59643" w14:textId="77777777" w:rsidR="007A7040" w:rsidRDefault="007A7040" w:rsidP="007A7040">
          <w:pPr>
            <w:contextualSpacing/>
          </w:pPr>
          <w:r>
            <w:t> </w:t>
          </w:r>
        </w:p>
        <w:p w14:paraId="0F68BE65" w14:textId="1137286F" w:rsidR="009A47BA" w:rsidRDefault="007A7040" w:rsidP="007A7040">
          <w:pPr>
            <w:contextualSpacing/>
          </w:pPr>
          <w:r>
            <w:br/>
            <w:t> </w:t>
          </w:r>
          <w:r>
            <w:rPr>
              <w:b/>
            </w:rPr>
            <w:t>Om forslagene til forskrift: </w:t>
          </w:r>
        </w:p>
        <w:p w14:paraId="64C85727" w14:textId="77777777" w:rsidR="007A7040" w:rsidRDefault="007A7040" w:rsidP="007A7040">
          <w:pPr>
            <w:contextualSpacing/>
          </w:pPr>
          <w:r>
            <w:t>Opplæringsloven krever at kommunene skal vedta en forskrift om skoleregler. </w:t>
          </w:r>
        </w:p>
        <w:p w14:paraId="74C46C40" w14:textId="77777777" w:rsidR="007A7040" w:rsidRDefault="007A7040" w:rsidP="007A7040">
          <w:pPr>
            <w:contextualSpacing/>
          </w:pPr>
          <w:r>
            <w:t> </w:t>
          </w:r>
        </w:p>
        <w:p w14:paraId="2E79C179" w14:textId="77777777" w:rsidR="007A7040" w:rsidRDefault="007A7040" w:rsidP="007A7040">
          <w:pPr>
            <w:contextualSpacing/>
          </w:pPr>
          <w:r>
            <w:rPr>
              <w:i/>
            </w:rPr>
            <w:t>§ 10-7.Skolereglar</w:t>
          </w:r>
        </w:p>
        <w:p w14:paraId="0FFFF9EE" w14:textId="77777777" w:rsidR="007A7040" w:rsidRDefault="007A7040" w:rsidP="007A7040">
          <w:pPr>
            <w:contextualSpacing/>
          </w:pPr>
          <w:r>
            <w:rPr>
              <w:i/>
            </w:rPr>
            <w:t xml:space="preserve">Kommunen og fylkeskommunen gir forskrift om organisering av skoledemokratiet og om </w:t>
          </w:r>
          <w:proofErr w:type="spellStart"/>
          <w:r>
            <w:rPr>
              <w:i/>
            </w:rPr>
            <w:t>rettar</w:t>
          </w:r>
          <w:proofErr w:type="spellEnd"/>
          <w:r>
            <w:rPr>
              <w:i/>
            </w:rPr>
            <w:t xml:space="preserve"> og plikter for </w:t>
          </w:r>
          <w:proofErr w:type="spellStart"/>
          <w:r>
            <w:rPr>
              <w:i/>
            </w:rPr>
            <w:t>elevane</w:t>
          </w:r>
          <w:proofErr w:type="spellEnd"/>
          <w:r>
            <w:rPr>
              <w:i/>
            </w:rPr>
            <w:t>, mellom anna om orden og oppførsel (</w:t>
          </w:r>
          <w:proofErr w:type="spellStart"/>
          <w:r>
            <w:rPr>
              <w:i/>
            </w:rPr>
            <w:t>skolereglar</w:t>
          </w:r>
          <w:proofErr w:type="spellEnd"/>
          <w:r>
            <w:rPr>
              <w:i/>
            </w:rPr>
            <w:t>).</w:t>
          </w:r>
        </w:p>
        <w:p w14:paraId="6A23D110" w14:textId="77777777" w:rsidR="007A7040" w:rsidRPr="006C44BC" w:rsidRDefault="007A7040" w:rsidP="007A7040">
          <w:pPr>
            <w:contextualSpacing/>
            <w:rPr>
              <w:lang w:val="nn-NO"/>
            </w:rPr>
          </w:pPr>
          <w:r w:rsidRPr="006C44BC">
            <w:rPr>
              <w:i/>
              <w:lang w:val="nn-NO"/>
            </w:rPr>
            <w:t>Kommunen og fylkeskommunen kan i slike skolereglar angi kva tiltak som kan brukast når elevar bryt skolereglane, og korleis slike saker skal behandlast.</w:t>
          </w:r>
        </w:p>
        <w:p w14:paraId="7B183617" w14:textId="77777777" w:rsidR="007A7040" w:rsidRPr="006C44BC" w:rsidRDefault="007A7040" w:rsidP="007A7040">
          <w:pPr>
            <w:contextualSpacing/>
            <w:rPr>
              <w:lang w:val="nn-NO"/>
            </w:rPr>
          </w:pPr>
          <w:r w:rsidRPr="006C44BC">
            <w:rPr>
              <w:lang w:val="nn-NO"/>
            </w:rPr>
            <w:t> </w:t>
          </w:r>
        </w:p>
        <w:p w14:paraId="6AE0040B" w14:textId="77777777" w:rsidR="007A7040" w:rsidRDefault="007A7040" w:rsidP="007A7040">
          <w:pPr>
            <w:contextualSpacing/>
          </w:pPr>
          <w:r>
            <w:t>I den nye loven er det tidligere begrepet «Ordensreglement» byttet ut med begrepet «Skoleregler», og bestemmelsen flyttet fra § 9A-10 til §10-7. Dette er i hovedsak redaksjonelle endringer som ikke i seg selv krever store endringer fra dagens ordensreglement. Forslaget til skoleregler for skolene i Ørland er derfor stort sett uendret fra dagens reglement, men med endring av paragrafhenvisninger og begreper. </w:t>
          </w:r>
        </w:p>
        <w:p w14:paraId="2F080538" w14:textId="77777777" w:rsidR="007A7040" w:rsidRDefault="007A7040" w:rsidP="007A7040">
          <w:pPr>
            <w:contextualSpacing/>
          </w:pPr>
          <w:r>
            <w:t> </w:t>
          </w:r>
        </w:p>
        <w:p w14:paraId="61BD0C7C" w14:textId="77777777" w:rsidR="007A7040" w:rsidRDefault="007A7040" w:rsidP="007A7040">
          <w:pPr>
            <w:contextualSpacing/>
          </w:pPr>
          <w:r>
            <w:t>Imidlertid er det også kommet en tilråding fra Utdanningsdirektoratet (Udir), der de anbefaler å strengt regulere elevers tilgang til og bruk av private mobiltelefoner og smartklokker, gjennom ordensreglementet. </w:t>
          </w:r>
        </w:p>
        <w:p w14:paraId="2C94D467" w14:textId="77777777" w:rsidR="007A7040" w:rsidRDefault="007A7040" w:rsidP="007A7040">
          <w:pPr>
            <w:contextualSpacing/>
          </w:pPr>
          <w:r>
            <w:t> </w:t>
          </w:r>
        </w:p>
        <w:p w14:paraId="64A547B6" w14:textId="77777777" w:rsidR="007A7040" w:rsidRDefault="007A7040" w:rsidP="007A7040">
          <w:pPr>
            <w:contextualSpacing/>
          </w:pPr>
          <w:r>
            <w:rPr>
              <w:i/>
            </w:rPr>
            <w:t>Utdanningsdirektoratets oppdrag og anbefaling</w:t>
          </w:r>
        </w:p>
        <w:p w14:paraId="33BCF838" w14:textId="77777777" w:rsidR="007A7040" w:rsidRDefault="00000000" w:rsidP="007A7040">
          <w:pPr>
            <w:contextualSpacing/>
          </w:pPr>
          <w:hyperlink r:id="rId7" w:history="1">
            <w:r w:rsidR="007A7040">
              <w:rPr>
                <w:rStyle w:val="Hyperkobling"/>
                <w:i/>
              </w:rPr>
              <w:t>https://www.udir.no/regelverk-og-tilsyn/skole-og-opplaring/anbefalinger-for-mobilbruk-og-smartklokker-i-skolen/</w:t>
            </w:r>
          </w:hyperlink>
        </w:p>
        <w:p w14:paraId="738B53C8" w14:textId="77777777" w:rsidR="007A7040" w:rsidRDefault="007A7040" w:rsidP="007A7040">
          <w:pPr>
            <w:contextualSpacing/>
          </w:pPr>
          <w:r>
            <w:rPr>
              <w:i/>
            </w:rPr>
            <w:lastRenderedPageBreak/>
            <w:t>Utdanningsdirektoratet har fått i oppgave å lage en veileder med nasjonal anbefaling om elevers tilgang til og bruk av private mobiltelefoner og smartklokker på skolen. </w:t>
          </w:r>
        </w:p>
        <w:p w14:paraId="431A1EE2" w14:textId="77777777" w:rsidR="007A7040" w:rsidRDefault="007A7040" w:rsidP="007A7040">
          <w:pPr>
            <w:contextualSpacing/>
          </w:pPr>
          <w:r>
            <w:t> </w:t>
          </w:r>
        </w:p>
        <w:p w14:paraId="5C1FAE6C" w14:textId="77777777" w:rsidR="007A7040" w:rsidRDefault="007A7040" w:rsidP="007A7040">
          <w:pPr>
            <w:contextualSpacing/>
          </w:pPr>
          <w:r>
            <w:rPr>
              <w:i/>
            </w:rPr>
            <w:t>Udir har i arbeidet vurdert både juridiske og pedagogiske sider ved oppdraget, og sett på sosiale og helsemessige behov. Vi har vurdert eksisterende forskning og annet kunnskapsgrunnlag, og hentet inn innspill fra ulike aktører.</w:t>
          </w:r>
        </w:p>
        <w:p w14:paraId="46735BC5" w14:textId="77777777" w:rsidR="007A7040" w:rsidRDefault="007A7040" w:rsidP="007A7040">
          <w:pPr>
            <w:contextualSpacing/>
          </w:pPr>
          <w:r>
            <w:t> </w:t>
          </w:r>
        </w:p>
        <w:p w14:paraId="52947C0B" w14:textId="77777777" w:rsidR="007A7040" w:rsidRDefault="007A7040" w:rsidP="007A7040">
          <w:pPr>
            <w:contextualSpacing/>
          </w:pPr>
          <w:r>
            <w:rPr>
              <w:i/>
            </w:rPr>
            <w:t>Kunnskapsgrunnlaget gir et grunnlag for at begrensing av tilgang på mobiler og smartklokker er legitimt utfra et "føre-var-prinsipp": enhetene kan utgjøre en belastning i skolemiljøet i form av krenkelser og mobbing og de kan være en distraksjon i læringsmiljøet.</w:t>
          </w:r>
        </w:p>
        <w:p w14:paraId="256785EB" w14:textId="77777777" w:rsidR="007A7040" w:rsidRDefault="007A7040" w:rsidP="007A7040">
          <w:pPr>
            <w:contextualSpacing/>
          </w:pPr>
          <w:r>
            <w:t> </w:t>
          </w:r>
        </w:p>
        <w:p w14:paraId="0F894CA2" w14:textId="77777777" w:rsidR="007A7040" w:rsidRDefault="007A7040" w:rsidP="007A7040">
          <w:pPr>
            <w:contextualSpacing/>
          </w:pPr>
          <w:r>
            <w:rPr>
              <w:i/>
            </w:rPr>
            <w:t>Mobiltelefoner og smartklokker er private enheter elevene velger å ha med på skolen, men som ikke er en del av skolens læringsteknologi. Dette har vært et sentralt poeng i vår vurdering, sett i lys av gratisprinsippet i norsk skole.</w:t>
          </w:r>
        </w:p>
        <w:p w14:paraId="214DA889" w14:textId="77777777" w:rsidR="007A7040" w:rsidRDefault="007A7040" w:rsidP="007A7040">
          <w:pPr>
            <w:contextualSpacing/>
          </w:pPr>
          <w:r>
            <w:t> </w:t>
          </w:r>
        </w:p>
        <w:p w14:paraId="3B4766C3" w14:textId="77777777" w:rsidR="007A7040" w:rsidRDefault="007A7040" w:rsidP="007A7040">
          <w:pPr>
            <w:contextualSpacing/>
          </w:pPr>
          <w:r>
            <w:rPr>
              <w:i/>
            </w:rPr>
            <w:t>Oppdraget inneholder flere dilemmaer som må balanseres ut i arbeidet med nasjonale råd. Dette inkluderer blant annet forholdet mellom nasjonal styring, lokalt selvstyre og medbestemmelse. Sentralt står også forholdet mellom regulering og lærernes autonomi, og behovet for å forberede elevene for verden de lever i, versus det å sette begrensninger i bruk av teknologi. Andre viktige avveininger er også elevenes rett til et trygt og godt skolemiljø, og inngripen i enkeltindividers bruk av mobiltelefoner og smartklokker. I våre vurderinger av disse dilemmaene har vi særlig vektlagt behovet for å forhindre distraksjon i undervisningen, samt å styrke skolemiljøet, og forhindre mobbing og andre krenkelser.</w:t>
          </w:r>
        </w:p>
        <w:p w14:paraId="3D3E1C42" w14:textId="77777777" w:rsidR="007A7040" w:rsidRDefault="007A7040" w:rsidP="007A7040">
          <w:pPr>
            <w:contextualSpacing/>
          </w:pPr>
          <w:r>
            <w:t> </w:t>
          </w:r>
        </w:p>
        <w:p w14:paraId="12CEEC84" w14:textId="77777777" w:rsidR="007A7040" w:rsidRDefault="007A7040" w:rsidP="007A7040">
          <w:pPr>
            <w:contextualSpacing/>
          </w:pPr>
          <w:r>
            <w:rPr>
              <w:i/>
            </w:rPr>
            <w:t>Streng regulering skal ifølge Udir bidra til å:</w:t>
          </w:r>
        </w:p>
        <w:p w14:paraId="275443F2" w14:textId="77777777" w:rsidR="007A7040" w:rsidRDefault="007A7040" w:rsidP="007A7040">
          <w:pPr>
            <w:pStyle w:val="Listeavsnitt"/>
            <w:numPr>
              <w:ilvl w:val="0"/>
              <w:numId w:val="7"/>
            </w:numPr>
          </w:pPr>
          <w:r>
            <w:rPr>
              <w:i/>
            </w:rPr>
            <w:t>gi færre forstyrrelser i undervisningen og fremme læring.</w:t>
          </w:r>
        </w:p>
        <w:p w14:paraId="66BF5309" w14:textId="77777777" w:rsidR="007A7040" w:rsidRDefault="007A7040" w:rsidP="007A7040">
          <w:pPr>
            <w:pStyle w:val="Listeavsnitt"/>
            <w:numPr>
              <w:ilvl w:val="0"/>
              <w:numId w:val="7"/>
            </w:numPr>
          </w:pPr>
          <w:r>
            <w:rPr>
              <w:i/>
            </w:rPr>
            <w:t>styrke skolemiljøet og forhindre mobbing og andre krenkelser.</w:t>
          </w:r>
        </w:p>
        <w:p w14:paraId="54E15BFB" w14:textId="77777777" w:rsidR="007A7040" w:rsidRDefault="007A7040" w:rsidP="007A7040">
          <w:pPr>
            <w:contextualSpacing/>
          </w:pPr>
          <w:r>
            <w:t> </w:t>
          </w:r>
        </w:p>
        <w:p w14:paraId="6492929C" w14:textId="77777777" w:rsidR="007A7040" w:rsidRDefault="007A7040" w:rsidP="007A7040">
          <w:pPr>
            <w:contextualSpacing/>
          </w:pPr>
          <w:r>
            <w:rPr>
              <w:i/>
            </w:rPr>
            <w:t>Udir sine anbefalinger:</w:t>
          </w:r>
        </w:p>
        <w:p w14:paraId="660F501F" w14:textId="77777777" w:rsidR="007A7040" w:rsidRDefault="007A7040" w:rsidP="007A7040">
          <w:pPr>
            <w:contextualSpacing/>
          </w:pPr>
          <w:r>
            <w:t> </w:t>
          </w:r>
        </w:p>
        <w:p w14:paraId="7481B337" w14:textId="77777777" w:rsidR="007A7040" w:rsidRDefault="007A7040" w:rsidP="007A7040">
          <w:pPr>
            <w:contextualSpacing/>
          </w:pPr>
          <w:r>
            <w:rPr>
              <w:i/>
            </w:rPr>
            <w:t>På grunn av elevenes modenhet, og at de har rett til å bestemme mer jo eldre de blir, anbefaler vi ulike reguleringer for grunnskoler og videregående skoler.</w:t>
          </w:r>
        </w:p>
        <w:p w14:paraId="2EC52BC9" w14:textId="77777777" w:rsidR="007A7040" w:rsidRDefault="007A7040" w:rsidP="007A7040">
          <w:pPr>
            <w:contextualSpacing/>
          </w:pPr>
          <w:r>
            <w:t> </w:t>
          </w:r>
        </w:p>
        <w:p w14:paraId="5D2D7996" w14:textId="77777777" w:rsidR="007A7040" w:rsidRDefault="007A7040" w:rsidP="007A7040">
          <w:pPr>
            <w:contextualSpacing/>
          </w:pPr>
          <w:r>
            <w:rPr>
              <w:i/>
            </w:rPr>
            <w:t>Barneskolen</w:t>
          </w:r>
        </w:p>
        <w:p w14:paraId="349E58D8" w14:textId="77777777" w:rsidR="007A7040" w:rsidRDefault="007A7040" w:rsidP="007A7040">
          <w:pPr>
            <w:contextualSpacing/>
          </w:pPr>
          <w:r>
            <w:rPr>
              <w:i/>
            </w:rPr>
            <w:t>Udir anbefaler å strengt regulere bruk av private mobiltelefoner og smartklokker i undervisningen og friminuttene på barneskolen (1.-7. trinn).</w:t>
          </w:r>
        </w:p>
        <w:p w14:paraId="39C318C8" w14:textId="77777777" w:rsidR="007A7040" w:rsidRDefault="007A7040" w:rsidP="007A7040">
          <w:pPr>
            <w:contextualSpacing/>
          </w:pPr>
          <w:r>
            <w:rPr>
              <w:i/>
            </w:rPr>
            <w:t>Elevenes modenhet, sosiale kompetanse og evne til selvregulering er lavest tidlig i skoleløpet. For å skape ro og orden og et trygt og godt skolemiljø, er det derfor ekstra behov for tydelige og forutsigbare regler for smartklokke- og mobiltelefonbruk på barneskolen (1. - 7. trinn).</w:t>
          </w:r>
        </w:p>
        <w:p w14:paraId="0C9A80FC" w14:textId="77777777" w:rsidR="007A7040" w:rsidRDefault="007A7040" w:rsidP="007A7040">
          <w:pPr>
            <w:contextualSpacing/>
          </w:pPr>
          <w:r>
            <w:t> </w:t>
          </w:r>
        </w:p>
        <w:p w14:paraId="1E52EC3C" w14:textId="77777777" w:rsidR="007A7040" w:rsidRDefault="007A7040" w:rsidP="007A7040">
          <w:pPr>
            <w:contextualSpacing/>
          </w:pPr>
          <w:r>
            <w:rPr>
              <w:i/>
            </w:rPr>
            <w:t>Ungdomsskolen</w:t>
          </w:r>
        </w:p>
        <w:p w14:paraId="6E3D8579" w14:textId="77777777" w:rsidR="007A7040" w:rsidRDefault="007A7040" w:rsidP="007A7040">
          <w:pPr>
            <w:contextualSpacing/>
          </w:pPr>
          <w:r>
            <w:rPr>
              <w:i/>
            </w:rPr>
            <w:t>Udir anbefaler å strengt regulere bruk av private mobiltelefoner og smartklokker i undervisningen i ungdomsskolen (8.–10. trinn), og at det som hovedregel bør være mobilfritt også i friminuttene.</w:t>
          </w:r>
        </w:p>
        <w:p w14:paraId="49365E54" w14:textId="77777777" w:rsidR="007A7040" w:rsidRDefault="007A7040" w:rsidP="007A7040">
          <w:pPr>
            <w:contextualSpacing/>
          </w:pPr>
          <w:r>
            <w:rPr>
              <w:i/>
            </w:rPr>
            <w:t>Selv om elevene på ungdomsskolen er eldre enn barneskoleelevene, tilsier hensynet til færre</w:t>
          </w:r>
          <w:r>
            <w:br/>
          </w:r>
          <w:r>
            <w:rPr>
              <w:i/>
            </w:rPr>
            <w:t>forstyrrelser og styrket skolemiljø, streng regulering.</w:t>
          </w:r>
        </w:p>
        <w:p w14:paraId="45CDA198" w14:textId="77777777" w:rsidR="007A7040" w:rsidRDefault="007A7040" w:rsidP="007A7040">
          <w:pPr>
            <w:contextualSpacing/>
          </w:pPr>
          <w:r>
            <w:t> </w:t>
          </w:r>
        </w:p>
        <w:p w14:paraId="7CBD1F54" w14:textId="77777777" w:rsidR="007A7040" w:rsidRDefault="007A7040" w:rsidP="007A7040">
          <w:pPr>
            <w:contextualSpacing/>
          </w:pPr>
          <w:r>
            <w:rPr>
              <w:i/>
            </w:rPr>
            <w:t>Videregående skole</w:t>
          </w:r>
        </w:p>
        <w:p w14:paraId="7E67D4EB" w14:textId="77777777" w:rsidR="007A7040" w:rsidRDefault="007A7040" w:rsidP="007A7040">
          <w:pPr>
            <w:contextualSpacing/>
          </w:pPr>
          <w:r>
            <w:rPr>
              <w:i/>
            </w:rPr>
            <w:lastRenderedPageBreak/>
            <w:t>Udir anbefaler å strengt regulere bruk av private mobiltelefoner og smartklokker i undervisningstiden i videregående skole. En streng inngripen i friminutt og pauser vil etter vårt syn ikke være </w:t>
          </w:r>
          <w:proofErr w:type="spellStart"/>
          <w:r>
            <w:rPr>
              <w:i/>
            </w:rPr>
            <w:t>proposjonal</w:t>
          </w:r>
          <w:proofErr w:type="spellEnd"/>
          <w:r>
            <w:rPr>
              <w:i/>
            </w:rPr>
            <w:t>, av hensyn til elevenes modenhet og alder.</w:t>
          </w:r>
        </w:p>
        <w:p w14:paraId="706041DD" w14:textId="77777777" w:rsidR="007A7040" w:rsidRDefault="007A7040" w:rsidP="007A7040">
          <w:pPr>
            <w:contextualSpacing/>
          </w:pPr>
          <w:r>
            <w:rPr>
              <w:i/>
            </w:rPr>
            <w:t>Hensynet til et styrket lærings- og skolemiljø kan likevel begrunne enkelte restriksjoner også i friminutt.</w:t>
          </w:r>
        </w:p>
        <w:p w14:paraId="37CBBD49" w14:textId="77777777" w:rsidR="007A7040" w:rsidRDefault="007A7040" w:rsidP="007A7040">
          <w:pPr>
            <w:contextualSpacing/>
          </w:pPr>
          <w:r>
            <w:rPr>
              <w:i/>
            </w:rPr>
            <w:t>Videregående skole er et sammensatt skoleslag, med flere ulike utdanningsprogram. En regulering må ta høyde for at lærer vurderer at elever kan ha behov for tilgang til private mobiltelefoner eller smartklokker under opplæringen, og dette bør tas med i vurderingen når man fastsetter regulering gjennom ordensreglementet lokalt, så lenge det er i tråd med gratisprinsippet.</w:t>
          </w:r>
        </w:p>
        <w:p w14:paraId="1E29790E" w14:textId="77777777" w:rsidR="007A7040" w:rsidRDefault="007A7040" w:rsidP="007A7040">
          <w:pPr>
            <w:contextualSpacing/>
          </w:pPr>
          <w:r>
            <w:t> </w:t>
          </w:r>
        </w:p>
        <w:p w14:paraId="3815D844" w14:textId="77777777" w:rsidR="007A7040" w:rsidRDefault="007A7040" w:rsidP="007A7040">
          <w:pPr>
            <w:contextualSpacing/>
          </w:pPr>
          <w:r>
            <w:rPr>
              <w:i/>
            </w:rPr>
            <w:t>Enkelte elever har behov for tilrettelegging knyttet til utfordringer, for eksempel med helse, sosial samhandling eller læring. De kan ha behov for å bruke mobiltelefonen eller smartklokken i skoletiden. Udir anbefaler at skoleeieren, gjennom ordensreglementet, åpner for å ivareta disse elevene uavhengig av om de er i grunnskolen eller i videregående skole.</w:t>
          </w:r>
        </w:p>
        <w:p w14:paraId="39167BCD" w14:textId="77777777" w:rsidR="007A7040" w:rsidRDefault="007A7040" w:rsidP="007A7040">
          <w:pPr>
            <w:contextualSpacing/>
          </w:pPr>
          <w:r>
            <w:t> </w:t>
          </w:r>
        </w:p>
        <w:p w14:paraId="2E982BCF" w14:textId="77777777" w:rsidR="007A7040" w:rsidRDefault="007A7040" w:rsidP="007A7040">
          <w:pPr>
            <w:contextualSpacing/>
          </w:pPr>
          <w:r>
            <w:t> </w:t>
          </w:r>
        </w:p>
        <w:p w14:paraId="1ED570DA" w14:textId="77777777" w:rsidR="007A7040" w:rsidRDefault="007A7040" w:rsidP="007A7040">
          <w:pPr>
            <w:contextualSpacing/>
          </w:pPr>
          <w:r>
            <w:rPr>
              <w:i/>
            </w:rPr>
            <w:t xml:space="preserve">Vurdering av </w:t>
          </w:r>
          <w:proofErr w:type="spellStart"/>
          <w:r>
            <w:rPr>
              <w:i/>
            </w:rPr>
            <w:t>Udirs</w:t>
          </w:r>
          <w:proofErr w:type="spellEnd"/>
          <w:r>
            <w:rPr>
              <w:i/>
            </w:rPr>
            <w:t xml:space="preserve"> tilråding:</w:t>
          </w:r>
          <w:r>
            <w:t> </w:t>
          </w:r>
        </w:p>
        <w:p w14:paraId="7D572E10" w14:textId="77777777" w:rsidR="007A7040" w:rsidRDefault="007A7040" w:rsidP="007A7040">
          <w:pPr>
            <w:contextualSpacing/>
          </w:pPr>
          <w:r>
            <w:t> </w:t>
          </w:r>
        </w:p>
        <w:p w14:paraId="148F17F9" w14:textId="77777777" w:rsidR="007A7040" w:rsidRDefault="007A7040" w:rsidP="007A7040">
          <w:pPr>
            <w:contextualSpacing/>
          </w:pPr>
          <w:r>
            <w:t xml:space="preserve">Ørland kommune støtter </w:t>
          </w:r>
          <w:proofErr w:type="spellStart"/>
          <w:r>
            <w:t>Udirs</w:t>
          </w:r>
          <w:proofErr w:type="spellEnd"/>
          <w:r>
            <w:t xml:space="preserve"> tilråding og foreslår forbudet mot bruk av mobil i hele skoletiden i både barneskolen, og i ungdomsskolen. </w:t>
          </w:r>
        </w:p>
        <w:p w14:paraId="50975E2F" w14:textId="77777777" w:rsidR="007A7040" w:rsidRDefault="007A7040" w:rsidP="007A7040">
          <w:pPr>
            <w:contextualSpacing/>
          </w:pPr>
          <w:r>
            <w:t>Begrunnelsen for dette er de samme som trekkes fram i tilrådingen, nemlig at dette vil kunne gi færre forstyrrelser i undervisningen og fremme læring, og at det vil kunne styrke skolemiljøet og fremme inkludering.</w:t>
          </w:r>
        </w:p>
        <w:p w14:paraId="5A0509CA" w14:textId="77777777" w:rsidR="007A7040" w:rsidRDefault="007A7040" w:rsidP="007A7040">
          <w:pPr>
            <w:contextualSpacing/>
          </w:pPr>
          <w:r>
            <w:t> </w:t>
          </w:r>
        </w:p>
        <w:p w14:paraId="0E55669F" w14:textId="77777777" w:rsidR="007A7040" w:rsidRDefault="007A7040" w:rsidP="007A7040">
          <w:pPr>
            <w:contextualSpacing/>
          </w:pPr>
          <w:r>
            <w:t>Ørland kommune ønsker også innspill på andre deler av forskriften, og da spesielt forbud mot bruk av mobiltelefon i skolene. </w:t>
          </w:r>
        </w:p>
        <w:p w14:paraId="7D4EAC3D" w14:textId="77777777" w:rsidR="007A7040" w:rsidRDefault="007A7040" w:rsidP="007A7040">
          <w:pPr>
            <w:contextualSpacing/>
          </w:pPr>
          <w:r>
            <w:t> </w:t>
          </w:r>
        </w:p>
        <w:p w14:paraId="7C527530" w14:textId="77777777" w:rsidR="004203F4" w:rsidRDefault="004203F4" w:rsidP="007A7040">
          <w:pPr>
            <w:contextualSpacing/>
          </w:pPr>
        </w:p>
        <w:p w14:paraId="3702E4CB" w14:textId="77777777" w:rsidR="004203F4" w:rsidRDefault="004203F4" w:rsidP="007A7040">
          <w:pPr>
            <w:contextualSpacing/>
          </w:pPr>
        </w:p>
        <w:p w14:paraId="55B55809" w14:textId="77777777" w:rsidR="004203F4" w:rsidRDefault="004203F4" w:rsidP="007A7040">
          <w:pPr>
            <w:contextualSpacing/>
          </w:pPr>
        </w:p>
        <w:p w14:paraId="51A4FB7E" w14:textId="77777777" w:rsidR="004203F4" w:rsidRPr="000F63F6" w:rsidRDefault="004203F4" w:rsidP="004203F4">
          <w:pPr>
            <w:contextualSpacing/>
            <w:rPr>
              <w:b/>
              <w:bCs/>
            </w:rPr>
          </w:pPr>
          <w:r w:rsidRPr="000F63F6">
            <w:rPr>
              <w:b/>
              <w:bCs/>
            </w:rPr>
            <w:t xml:space="preserve">Ørland kommune ønsker innspill fra alle relevante parter om innholdet i det vedlagte forslaget til forskrift. </w:t>
          </w:r>
        </w:p>
        <w:p w14:paraId="4150FE52" w14:textId="77777777" w:rsidR="004203F4" w:rsidRPr="000F63F6" w:rsidRDefault="004203F4" w:rsidP="004203F4">
          <w:pPr>
            <w:contextualSpacing/>
            <w:rPr>
              <w:b/>
              <w:bCs/>
            </w:rPr>
          </w:pPr>
          <w:r w:rsidRPr="000F63F6">
            <w:rPr>
              <w:b/>
              <w:bCs/>
            </w:rPr>
            <w:t xml:space="preserve">Forslaget sendes på høring til elevråd, ungdomsråd, FAU, Samarbeidsutvalg på skolene og de ansattes organisasjoner. I tillegg legges høringen ut på Ørland kommunes nettsider. </w:t>
          </w:r>
        </w:p>
        <w:p w14:paraId="5B3958B1" w14:textId="77777777" w:rsidR="004203F4" w:rsidRPr="000F63F6" w:rsidRDefault="004203F4" w:rsidP="004203F4">
          <w:pPr>
            <w:contextualSpacing/>
            <w:rPr>
              <w:b/>
              <w:bCs/>
            </w:rPr>
          </w:pPr>
          <w:r w:rsidRPr="000F63F6">
            <w:rPr>
              <w:b/>
              <w:bCs/>
            </w:rPr>
            <w:t xml:space="preserve">Alle er velkomne til å svare på denne høringen. </w:t>
          </w:r>
        </w:p>
        <w:p w14:paraId="420C7463" w14:textId="77777777" w:rsidR="004203F4" w:rsidRPr="000F63F6" w:rsidRDefault="004203F4" w:rsidP="004203F4">
          <w:pPr>
            <w:contextualSpacing/>
            <w:rPr>
              <w:b/>
              <w:bCs/>
            </w:rPr>
          </w:pPr>
          <w:r w:rsidRPr="000F63F6">
            <w:rPr>
              <w:b/>
              <w:bCs/>
            </w:rPr>
            <w:t xml:space="preserve">Høringsfristen er 2.mai 2024 og svar på høringen sendes til </w:t>
          </w:r>
          <w:hyperlink r:id="rId8" w:history="1">
            <w:r w:rsidRPr="000F63F6">
              <w:rPr>
                <w:rStyle w:val="Hyperkobling"/>
                <w:b/>
                <w:bCs/>
              </w:rPr>
              <w:t>postmottak@orland.kommune.no</w:t>
            </w:r>
          </w:hyperlink>
        </w:p>
        <w:p w14:paraId="72D9DDFE" w14:textId="77777777" w:rsidR="004203F4" w:rsidRPr="000F63F6" w:rsidRDefault="004203F4" w:rsidP="004203F4">
          <w:pPr>
            <w:contextualSpacing/>
            <w:rPr>
              <w:b/>
              <w:bCs/>
            </w:rPr>
          </w:pPr>
        </w:p>
        <w:p w14:paraId="2B2645EC" w14:textId="77777777" w:rsidR="004203F4" w:rsidRPr="000F63F6" w:rsidRDefault="004203F4" w:rsidP="004203F4">
          <w:pPr>
            <w:contextualSpacing/>
            <w:rPr>
              <w:b/>
              <w:bCs/>
            </w:rPr>
          </w:pPr>
          <w:r w:rsidRPr="000F63F6">
            <w:rPr>
              <w:b/>
              <w:bCs/>
            </w:rPr>
            <w:t xml:space="preserve">Eventuelle spørsmål om høringen kan sendes til </w:t>
          </w:r>
          <w:hyperlink r:id="rId9" w:history="1">
            <w:r w:rsidRPr="000F63F6">
              <w:rPr>
                <w:rStyle w:val="Hyperkobling"/>
                <w:b/>
                <w:bCs/>
              </w:rPr>
              <w:t>kjetil.by.rise@orland.kommmune.no</w:t>
            </w:r>
          </w:hyperlink>
        </w:p>
        <w:p w14:paraId="12E888CD" w14:textId="665E7B16" w:rsidR="007A7040" w:rsidRDefault="007A7040" w:rsidP="004203F4">
          <w:pPr>
            <w:contextualSpacing/>
          </w:pPr>
        </w:p>
        <w:p w14:paraId="7DD4D884" w14:textId="77777777" w:rsidR="007A7040" w:rsidRDefault="007A7040" w:rsidP="007A7040">
          <w:pPr>
            <w:contextualSpacing/>
          </w:pPr>
          <w:r>
            <w:t> </w:t>
          </w:r>
        </w:p>
      </w:sdtContent>
    </w:sdt>
    <w:p w14:paraId="40B288C9" w14:textId="77777777" w:rsidR="007A7040" w:rsidRDefault="007A7040"/>
    <w:sectPr w:rsidR="007A7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577F1"/>
    <w:multiLevelType w:val="hybridMultilevel"/>
    <w:tmpl w:val="67AE0D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4BF190B"/>
    <w:multiLevelType w:val="hybridMultilevel"/>
    <w:tmpl w:val="01DE03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70154620">
    <w:abstractNumId w:val="1"/>
  </w:num>
  <w:num w:numId="2" w16cid:durableId="1253665138">
    <w:abstractNumId w:val="0"/>
    <w:lvlOverride w:ilvl="0">
      <w:startOverride w:val="1"/>
    </w:lvlOverride>
  </w:num>
  <w:num w:numId="3" w16cid:durableId="612631488">
    <w:abstractNumId w:val="0"/>
    <w:lvlOverride w:ilvl="0">
      <w:startOverride w:val="1"/>
    </w:lvlOverride>
  </w:num>
  <w:num w:numId="4" w16cid:durableId="776602009">
    <w:abstractNumId w:val="0"/>
    <w:lvlOverride w:ilvl="0">
      <w:startOverride w:val="1"/>
    </w:lvlOverride>
  </w:num>
  <w:num w:numId="5" w16cid:durableId="639116245">
    <w:abstractNumId w:val="0"/>
    <w:lvlOverride w:ilvl="0">
      <w:startOverride w:val="1"/>
    </w:lvlOverride>
  </w:num>
  <w:num w:numId="6" w16cid:durableId="196889683">
    <w:abstractNumId w:val="0"/>
    <w:lvlOverride w:ilvl="0">
      <w:startOverride w:val="1"/>
    </w:lvlOverride>
  </w:num>
  <w:num w:numId="7" w16cid:durableId="1397777722">
    <w:abstractNumId w:val="0"/>
    <w:lvlOverride w:ilvl="0">
      <w:startOverride w:val="1"/>
    </w:lvlOverride>
  </w:num>
  <w:num w:numId="8" w16cid:durableId="16696258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40"/>
    <w:rsid w:val="000B7029"/>
    <w:rsid w:val="000D08FC"/>
    <w:rsid w:val="004203F4"/>
    <w:rsid w:val="004B0761"/>
    <w:rsid w:val="00667EC8"/>
    <w:rsid w:val="007251CD"/>
    <w:rsid w:val="007A7040"/>
    <w:rsid w:val="00883F94"/>
    <w:rsid w:val="009A47BA"/>
    <w:rsid w:val="00AA4D94"/>
    <w:rsid w:val="00B4479F"/>
    <w:rsid w:val="00EB0CBF"/>
    <w:rsid w:val="00F83A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8F43"/>
  <w15:chartTrackingRefBased/>
  <w15:docId w15:val="{C292B796-099B-4CC7-B8CF-57BFAF53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qFormat/>
    <w:rsid w:val="007A7040"/>
    <w:pPr>
      <w:spacing w:after="0" w:line="240" w:lineRule="auto"/>
      <w:ind w:left="720"/>
      <w:contextualSpacing/>
    </w:pPr>
    <w:rPr>
      <w:rFonts w:ascii="Calibri" w:eastAsia="Times New Roman" w:hAnsi="Calibri" w:cs="Times New Roman"/>
      <w:kern w:val="0"/>
      <w:szCs w:val="20"/>
      <w:lang w:eastAsia="nb-NO"/>
      <w14:ligatures w14:val="none"/>
    </w:rPr>
  </w:style>
  <w:style w:type="character" w:styleId="Hyperkobling">
    <w:name w:val="Hyperlink"/>
    <w:unhideWhenUsed/>
    <w:rsid w:val="007A70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516867">
      <w:bodyDiv w:val="1"/>
      <w:marLeft w:val="0"/>
      <w:marRight w:val="0"/>
      <w:marTop w:val="0"/>
      <w:marBottom w:val="0"/>
      <w:divBdr>
        <w:top w:val="none" w:sz="0" w:space="0" w:color="auto"/>
        <w:left w:val="none" w:sz="0" w:space="0" w:color="auto"/>
        <w:bottom w:val="none" w:sz="0" w:space="0" w:color="auto"/>
        <w:right w:val="none" w:sz="0" w:space="0" w:color="auto"/>
      </w:divBdr>
      <w:divsChild>
        <w:div w:id="1567379925">
          <w:marLeft w:val="0"/>
          <w:marRight w:val="0"/>
          <w:marTop w:val="15"/>
          <w:marBottom w:val="150"/>
          <w:divBdr>
            <w:top w:val="single" w:sz="48" w:space="0" w:color="auto"/>
            <w:left w:val="single" w:sz="48" w:space="0" w:color="auto"/>
            <w:bottom w:val="single" w:sz="48" w:space="0" w:color="auto"/>
            <w:right w:val="single" w:sz="48" w:space="0" w:color="auto"/>
          </w:divBdr>
          <w:divsChild>
            <w:div w:id="1047030093">
              <w:marLeft w:val="0"/>
              <w:marRight w:val="0"/>
              <w:marTop w:val="0"/>
              <w:marBottom w:val="0"/>
              <w:divBdr>
                <w:top w:val="none" w:sz="0" w:space="0" w:color="auto"/>
                <w:left w:val="none" w:sz="0" w:space="0" w:color="auto"/>
                <w:bottom w:val="none" w:sz="0" w:space="0" w:color="auto"/>
                <w:right w:val="none" w:sz="0" w:space="0" w:color="auto"/>
              </w:divBdr>
            </w:div>
          </w:divsChild>
        </w:div>
        <w:div w:id="550962779">
          <w:marLeft w:val="0"/>
          <w:marRight w:val="0"/>
          <w:marTop w:val="15"/>
          <w:marBottom w:val="150"/>
          <w:divBdr>
            <w:top w:val="single" w:sz="48" w:space="0" w:color="auto"/>
            <w:left w:val="single" w:sz="48" w:space="0" w:color="auto"/>
            <w:bottom w:val="single" w:sz="48" w:space="0" w:color="auto"/>
            <w:right w:val="single" w:sz="48" w:space="0" w:color="auto"/>
          </w:divBdr>
          <w:divsChild>
            <w:div w:id="18600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mottak@orland.kommune.no" TargetMode="External"/><Relationship Id="rId3" Type="http://schemas.openxmlformats.org/officeDocument/2006/relationships/settings" Target="settings.xml"/><Relationship Id="rId7" Type="http://schemas.openxmlformats.org/officeDocument/2006/relationships/hyperlink" Target="https://www.udir.no/regelverk-og-tilsyn/skole-og-opplaring/anbefalinger-for-mobilbruk-og-smartklokker-i-sko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data.no/dokument/NL/lov/2023-06-09-30?q=oppl%C3%A6ringslo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jetil.by.rise@orland.kommmu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1545</Words>
  <Characters>8190</Characters>
  <Application>Microsoft Office Word</Application>
  <DocSecurity>0</DocSecurity>
  <Lines>68</Lines>
  <Paragraphs>19</Paragraphs>
  <ScaleCrop>false</ScaleCrop>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Rise, Kjetil By</dc:creator>
  <cp:keywords/>
  <dc:description/>
  <cp:lastModifiedBy>Rise, Kjetil By</cp:lastModifiedBy>
  <cp:revision>4</cp:revision>
  <dcterms:created xsi:type="dcterms:W3CDTF">2024-03-06T08:58:00Z</dcterms:created>
  <dcterms:modified xsi:type="dcterms:W3CDTF">2024-03-06T09:09:00Z</dcterms:modified>
</cp:coreProperties>
</file>